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3" w:rsidRPr="00BB1A9D" w:rsidRDefault="00BB1A9D" w:rsidP="00BB1A9D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BB1A9D">
        <w:rPr>
          <w:rFonts w:ascii="Arial" w:hAnsi="Arial" w:cs="Arial"/>
          <w:b/>
          <w:color w:val="FF0000"/>
          <w:sz w:val="28"/>
          <w:szCs w:val="28"/>
          <w:u w:val="single"/>
        </w:rPr>
        <w:t>L’héritage de Charlemagne.</w:t>
      </w:r>
    </w:p>
    <w:p w:rsidR="00BB1A9D" w:rsidRPr="00BB1A9D" w:rsidRDefault="00BB1A9D" w:rsidP="00BB1A9D">
      <w:pPr>
        <w:rPr>
          <w:rFonts w:ascii="Arial" w:hAnsi="Arial" w:cs="Arial"/>
          <w:sz w:val="28"/>
          <w:szCs w:val="28"/>
        </w:rPr>
      </w:pPr>
      <w:r w:rsidRPr="00BB1A9D">
        <w:rPr>
          <w:rFonts w:ascii="Arial" w:hAnsi="Arial" w:cs="Arial"/>
          <w:sz w:val="28"/>
          <w:szCs w:val="28"/>
        </w:rPr>
        <w:t>Nous avons hérité de Charlemagne une histoire commune avec les pays voisins en Europe et l’organisation de l’Etat. Charlemagne centralise son administration à Aix-la-Chapelle et nomme des maitres et des comtes pour le représenter sur le territoire.</w:t>
      </w:r>
    </w:p>
    <w:p w:rsidR="00BB1A9D" w:rsidRPr="00BB1A9D" w:rsidRDefault="00BB1A9D" w:rsidP="00BB1A9D">
      <w:pPr>
        <w:rPr>
          <w:rFonts w:ascii="Arial" w:hAnsi="Arial" w:cs="Arial"/>
          <w:sz w:val="28"/>
          <w:szCs w:val="28"/>
        </w:rPr>
      </w:pPr>
      <w:r w:rsidRPr="00BB1A9D">
        <w:rPr>
          <w:rFonts w:ascii="Arial" w:hAnsi="Arial" w:cs="Arial"/>
          <w:sz w:val="28"/>
          <w:szCs w:val="28"/>
        </w:rPr>
        <w:t>Son sacre par le pape en l’an 800 a servi d’exemple à Napoléon, 1000 ans plus tard et a renforcé le lien entre l’Eglise et l’Etat.</w:t>
      </w:r>
    </w:p>
    <w:p w:rsidR="00BB1A9D" w:rsidRPr="00BB1A9D" w:rsidRDefault="00BB1A9D" w:rsidP="00BB1A9D">
      <w:pPr>
        <w:rPr>
          <w:rFonts w:ascii="Arial" w:hAnsi="Arial" w:cs="Arial"/>
          <w:sz w:val="28"/>
          <w:szCs w:val="28"/>
        </w:rPr>
      </w:pPr>
      <w:r w:rsidRPr="00BB1A9D">
        <w:rPr>
          <w:rFonts w:ascii="Arial" w:hAnsi="Arial" w:cs="Arial"/>
          <w:sz w:val="28"/>
          <w:szCs w:val="28"/>
        </w:rPr>
        <w:t>En revanche, Charlemagne n’a pas inventé l’école.</w:t>
      </w:r>
    </w:p>
    <w:sectPr w:rsidR="00BB1A9D" w:rsidRPr="00BB1A9D" w:rsidSect="005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BB1A9D"/>
    <w:rsid w:val="005C7623"/>
    <w:rsid w:val="006A59B3"/>
    <w:rsid w:val="00A53730"/>
    <w:rsid w:val="00AB6743"/>
    <w:rsid w:val="00BB1A9D"/>
    <w:rsid w:val="00CF0E9B"/>
    <w:rsid w:val="00F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2</cp:revision>
  <dcterms:created xsi:type="dcterms:W3CDTF">2020-01-18T10:51:00Z</dcterms:created>
  <dcterms:modified xsi:type="dcterms:W3CDTF">2020-01-18T11:00:00Z</dcterms:modified>
</cp:coreProperties>
</file>