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F7" w:rsidRDefault="00F83AF7" w:rsidP="00F83AF7">
      <w:pPr>
        <w:pStyle w:val="Cartable"/>
        <w:spacing w:line="240" w:lineRule="auto"/>
      </w:pPr>
    </w:p>
    <w:p w:rsidR="00F83AF7" w:rsidRPr="00F83AF7" w:rsidRDefault="00F83AF7" w:rsidP="00F83AF7">
      <w:pPr>
        <w:pStyle w:val="Cartable"/>
        <w:spacing w:line="240" w:lineRule="auto"/>
        <w:jc w:val="center"/>
        <w:rPr>
          <w:rFonts w:ascii="Cursive standard" w:hAnsi="Cursive standard"/>
          <w:b/>
          <w:noProof/>
          <w:u w:val="single"/>
          <w:lang w:eastAsia="fr-FR"/>
        </w:rPr>
      </w:pPr>
      <w:r w:rsidRPr="00F83AF7">
        <w:rPr>
          <w:rFonts w:ascii="Cursive standard" w:hAnsi="Cursive standard"/>
          <w:b/>
          <w:u w:val="single"/>
        </w:rPr>
        <w:t>Lundi 15 juin</w:t>
      </w:r>
    </w:p>
    <w:p w:rsidR="00F83AF7" w:rsidRDefault="00F83AF7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5219700" cy="8791575"/>
            <wp:effectExtent l="19050" t="0" r="0" b="0"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90" t="13457" r="37355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Default="00F83AF7" w:rsidP="00F83AF7">
      <w:pPr>
        <w:pStyle w:val="Cartable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0225" cy="2428306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42" t="12698" r="28760" b="5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914900" cy="3105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3" t="12698" r="30083" b="4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0D" w:rsidRDefault="00F83AF7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4922763" cy="444695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07" t="10053" r="28430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9" cy="444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Pr="00F83AF7" w:rsidRDefault="00F83AF7" w:rsidP="00F83AF7">
      <w:pPr>
        <w:pStyle w:val="Cartable"/>
        <w:spacing w:line="276" w:lineRule="auto"/>
        <w:jc w:val="center"/>
        <w:rPr>
          <w:rFonts w:ascii="Cursive standard" w:hAnsi="Cursive standard"/>
          <w:b/>
          <w:noProof/>
          <w:u w:val="single"/>
          <w:lang w:eastAsia="fr-FR"/>
        </w:rPr>
      </w:pPr>
      <w:r w:rsidRPr="00F83AF7">
        <w:rPr>
          <w:rFonts w:ascii="Cursive standard" w:hAnsi="Cursive standard"/>
          <w:b/>
          <w:noProof/>
          <w:u w:val="single"/>
          <w:lang w:eastAsia="fr-FR"/>
        </w:rPr>
        <w:lastRenderedPageBreak/>
        <w:t>Mardi 16 juin</w:t>
      </w:r>
    </w:p>
    <w:p w:rsidR="00F83AF7" w:rsidRDefault="00F83AF7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5432237" cy="64960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73" t="18254" r="33058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59" cy="64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Default="00F83AF7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5267325" cy="2828925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73" t="26455" r="28264" b="4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Default="00F83AF7" w:rsidP="00F83AF7">
      <w:pPr>
        <w:pStyle w:val="Cartable"/>
      </w:pPr>
      <w:r>
        <w:rPr>
          <w:noProof/>
          <w:lang w:eastAsia="fr-FR"/>
        </w:rPr>
        <w:lastRenderedPageBreak/>
        <w:drawing>
          <wp:inline distT="0" distB="0" distL="0" distR="0">
            <wp:extent cx="6781800" cy="4660851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99" t="9524" r="29091" b="4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83" cy="46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Default="00601C6E" w:rsidP="00F83AF7">
      <w:pPr>
        <w:pStyle w:val="Cartable"/>
        <w:jc w:val="center"/>
        <w:rPr>
          <w:noProof/>
          <w:lang w:eastAsia="fr-FR"/>
        </w:rPr>
      </w:pPr>
    </w:p>
    <w:p w:rsidR="00601C6E" w:rsidRPr="00601C6E" w:rsidRDefault="00601C6E" w:rsidP="00601C6E">
      <w:pPr>
        <w:pStyle w:val="Cartable"/>
        <w:spacing w:line="276" w:lineRule="auto"/>
        <w:jc w:val="center"/>
        <w:rPr>
          <w:rFonts w:ascii="Cursive standard" w:hAnsi="Cursive standard"/>
          <w:b/>
          <w:noProof/>
          <w:u w:val="single"/>
          <w:lang w:eastAsia="fr-FR"/>
        </w:rPr>
      </w:pPr>
      <w:r w:rsidRPr="00601C6E">
        <w:rPr>
          <w:rFonts w:ascii="Cursive standard" w:hAnsi="Cursive standard"/>
          <w:b/>
          <w:noProof/>
          <w:u w:val="single"/>
          <w:lang w:eastAsia="fr-FR"/>
        </w:rPr>
        <w:lastRenderedPageBreak/>
        <w:t xml:space="preserve">Jeudi 18 juin </w:t>
      </w:r>
    </w:p>
    <w:p w:rsidR="00601C6E" w:rsidRDefault="00F83AF7" w:rsidP="00F83AF7">
      <w:pPr>
        <w:pStyle w:val="Cartable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886450" cy="3842852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34" t="24339" r="28264" b="2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Default="00F83AF7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5894614" cy="32575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73" t="8201" r="28760" b="5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64" cy="32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F7" w:rsidRDefault="00F83AF7" w:rsidP="00F83AF7">
      <w:pPr>
        <w:pStyle w:val="Cartable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91200" cy="70866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595" t="10582" r="28595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73" w:rsidRDefault="005A5F73" w:rsidP="00F83AF7">
      <w:pPr>
        <w:pStyle w:val="Cartable"/>
        <w:jc w:val="center"/>
      </w:pPr>
    </w:p>
    <w:p w:rsidR="005A5F73" w:rsidRDefault="005A5F73" w:rsidP="00F83AF7">
      <w:pPr>
        <w:pStyle w:val="Cartable"/>
        <w:jc w:val="center"/>
      </w:pPr>
    </w:p>
    <w:p w:rsidR="005A5F73" w:rsidRDefault="005A5F73" w:rsidP="00F83AF7">
      <w:pPr>
        <w:pStyle w:val="Cartable"/>
        <w:jc w:val="center"/>
      </w:pPr>
    </w:p>
    <w:p w:rsidR="005A5F73" w:rsidRDefault="005A5F73" w:rsidP="00F83AF7">
      <w:pPr>
        <w:pStyle w:val="Cartable"/>
        <w:jc w:val="center"/>
      </w:pPr>
    </w:p>
    <w:p w:rsidR="005A5F73" w:rsidRDefault="005A5F73" w:rsidP="00F83AF7">
      <w:pPr>
        <w:pStyle w:val="Cartable"/>
        <w:jc w:val="center"/>
      </w:pPr>
      <w:r>
        <w:lastRenderedPageBreak/>
        <w:t>Vendredi 19 juin</w:t>
      </w:r>
    </w:p>
    <w:p w:rsidR="00E47AF2" w:rsidRDefault="00E47AF2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5851281" cy="11525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234" t="23077" r="33486" b="6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81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A0" w:rsidRDefault="003F1BA0" w:rsidP="00F83AF7">
      <w:pPr>
        <w:pStyle w:val="Cartable"/>
        <w:jc w:val="center"/>
      </w:pPr>
      <w:r>
        <w:t>Leçon : l’addition à retenues</w:t>
      </w:r>
    </w:p>
    <w:p w:rsidR="003F1BA0" w:rsidRDefault="003F1BA0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7086600" cy="416795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377" t="19341" r="3522" b="5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6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A0" w:rsidRDefault="003F1BA0" w:rsidP="00F83AF7">
      <w:pPr>
        <w:pStyle w:val="Cartable"/>
        <w:jc w:val="center"/>
      </w:pPr>
      <w:r>
        <w:rPr>
          <w:noProof/>
          <w:lang w:eastAsia="fr-FR"/>
        </w:rPr>
        <w:drawing>
          <wp:inline distT="0" distB="0" distL="0" distR="0">
            <wp:extent cx="7134225" cy="2019300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50" t="34945" r="30580" b="4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A0" w:rsidRDefault="003F1BA0" w:rsidP="00F83AF7">
      <w:pPr>
        <w:pStyle w:val="Cartable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34977" cy="3566501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196" t="41758" r="30992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36" cy="35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F2" w:rsidRPr="00E47AF2" w:rsidRDefault="00E47AF2" w:rsidP="00E47AF2">
      <w:pPr>
        <w:pStyle w:val="Cartable"/>
        <w:jc w:val="left"/>
        <w:rPr>
          <w:i/>
          <w:sz w:val="36"/>
          <w:szCs w:val="36"/>
          <w:u w:val="single"/>
        </w:rPr>
      </w:pPr>
      <w:r w:rsidRPr="00E47AF2">
        <w:rPr>
          <w:i/>
          <w:sz w:val="36"/>
          <w:szCs w:val="36"/>
          <w:u w:val="single"/>
        </w:rPr>
        <w:t xml:space="preserve">Les attendues de fin d’année: </w:t>
      </w:r>
    </w:p>
    <w:p w:rsidR="00E47AF2" w:rsidRPr="00E47AF2" w:rsidRDefault="00E47AF2" w:rsidP="00E47AF2">
      <w:pPr>
        <w:pStyle w:val="Cartable"/>
        <w:jc w:val="left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t xml:space="preserve">Comprendre et utiliser des nombres entiers pour dénombrer, ordonner, repérer, comparer </w:t>
      </w:r>
    </w:p>
    <w:p w:rsidR="00E47AF2" w:rsidRPr="00E47AF2" w:rsidRDefault="00E47AF2" w:rsidP="00E47AF2">
      <w:pPr>
        <w:pStyle w:val="Cartable"/>
        <w:jc w:val="left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t xml:space="preserve">Pour des nombres inférieurs ou égaux à 100 </w:t>
      </w:r>
    </w:p>
    <w:p w:rsidR="00E47AF2" w:rsidRDefault="00E47AF2" w:rsidP="00E47AF2">
      <w:pPr>
        <w:pStyle w:val="Cartable"/>
        <w:jc w:val="left"/>
        <w:rPr>
          <w:sz w:val="24"/>
          <w:szCs w:val="24"/>
        </w:rPr>
      </w:pPr>
      <w:r w:rsidRPr="00E47AF2">
        <w:rPr>
          <w:sz w:val="24"/>
          <w:szCs w:val="24"/>
        </w:rPr>
        <w:t xml:space="preserve">Ce que sait faire l’élève </w:t>
      </w:r>
      <w:r w:rsidRPr="00E47AF2">
        <w:rPr>
          <w:sz w:val="24"/>
          <w:szCs w:val="24"/>
        </w:rPr>
        <w:t xml:space="preserve"> Il dénombre des collections en les organisant. </w:t>
      </w:r>
      <w:r w:rsidRPr="00E47AF2">
        <w:rPr>
          <w:sz w:val="24"/>
          <w:szCs w:val="24"/>
        </w:rPr>
        <w:t xml:space="preserve"> Il compare, encadre, intercale des nombres entiers en utilisant les symboles =, &lt; et &gt;. </w:t>
      </w:r>
      <w:r w:rsidRPr="00E47AF2">
        <w:rPr>
          <w:sz w:val="24"/>
          <w:szCs w:val="24"/>
        </w:rPr>
        <w:t xml:space="preserve"> Il ordonne des nombres dans l’ordre croissant ou décroissant. </w:t>
      </w:r>
      <w:r w:rsidRPr="00E47AF2">
        <w:rPr>
          <w:sz w:val="24"/>
          <w:szCs w:val="24"/>
        </w:rPr>
        <w:t xml:space="preserve"> Il comprend et sait utiliser à bon escient les expressions : égal à, autant que, plus que, plus grand que, moins que, plus petit que… </w:t>
      </w:r>
      <w:r w:rsidRPr="00E47AF2">
        <w:rPr>
          <w:sz w:val="24"/>
          <w:szCs w:val="24"/>
        </w:rPr>
        <w:t xml:space="preserve"> Il repère un rang ou une position dans une file ou dans une liste d’objets ou de personnes, le nombre d’objets ou de personnes étant inférieur à 30. </w:t>
      </w:r>
      <w:r w:rsidRPr="00E47AF2">
        <w:rPr>
          <w:sz w:val="24"/>
          <w:szCs w:val="24"/>
        </w:rPr>
        <w:t> Il fait le lien entre le rang dans une liste et le nombre d’éléments qui le précèdent pour des nombres inférieurs à 20.</w:t>
      </w:r>
    </w:p>
    <w:p w:rsidR="00E47AF2" w:rsidRPr="00E47AF2" w:rsidRDefault="00E47AF2" w:rsidP="00E47AF2">
      <w:pPr>
        <w:pStyle w:val="Cartable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t xml:space="preserve">Nommer, lire, écrire, représenter des nombres entiers </w:t>
      </w:r>
    </w:p>
    <w:p w:rsidR="00E47AF2" w:rsidRPr="00E47AF2" w:rsidRDefault="00E47AF2" w:rsidP="00E47AF2">
      <w:pPr>
        <w:pStyle w:val="Cartable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t xml:space="preserve">Pour des nombres inférieurs ou égaux à 100 </w:t>
      </w:r>
    </w:p>
    <w:p w:rsidR="00E47AF2" w:rsidRDefault="00E47AF2" w:rsidP="00E47AF2">
      <w:pPr>
        <w:pStyle w:val="Cartable"/>
        <w:jc w:val="left"/>
        <w:rPr>
          <w:sz w:val="24"/>
          <w:szCs w:val="24"/>
        </w:rPr>
      </w:pPr>
      <w:r w:rsidRPr="00E47AF2">
        <w:rPr>
          <w:sz w:val="24"/>
          <w:szCs w:val="24"/>
        </w:rPr>
        <w:t xml:space="preserve">Ce que sait faire l’élève </w:t>
      </w:r>
      <w:r w:rsidRPr="00E47AF2">
        <w:rPr>
          <w:sz w:val="24"/>
          <w:szCs w:val="24"/>
        </w:rPr>
        <w:t xml:space="preserve"> Il lit un nombre écrit en chiffres. </w:t>
      </w:r>
      <w:r w:rsidRPr="00E47AF2">
        <w:rPr>
          <w:sz w:val="24"/>
          <w:szCs w:val="24"/>
        </w:rPr>
        <w:t xml:space="preserve"> Il écrit en chiffres et en lettres des nombres dictés. </w:t>
      </w:r>
      <w:r w:rsidRPr="00E47AF2">
        <w:rPr>
          <w:sz w:val="24"/>
          <w:szCs w:val="24"/>
        </w:rPr>
        <w:t xml:space="preserve"> Il connaît et utilise diverses représentations d’un nombre et il passe de l’une à l’autre. </w:t>
      </w:r>
      <w:r w:rsidRPr="00E47AF2">
        <w:rPr>
          <w:sz w:val="24"/>
          <w:szCs w:val="24"/>
        </w:rPr>
        <w:t xml:space="preserve"> Il connaît la valeur des chiffres en fonction de leur position (unités, dizaines). </w:t>
      </w:r>
      <w:r w:rsidRPr="00E47AF2">
        <w:rPr>
          <w:sz w:val="24"/>
          <w:szCs w:val="24"/>
        </w:rPr>
        <w:t> Il connaît et utilise la relation entre dizaine et unité.</w:t>
      </w:r>
    </w:p>
    <w:p w:rsidR="00E47AF2" w:rsidRPr="00E47AF2" w:rsidRDefault="00E47AF2" w:rsidP="00E47AF2">
      <w:pPr>
        <w:pStyle w:val="Cartable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lastRenderedPageBreak/>
        <w:t xml:space="preserve">Calculer avec des nombres entiers </w:t>
      </w:r>
    </w:p>
    <w:p w:rsidR="00E47AF2" w:rsidRPr="00E47AF2" w:rsidRDefault="00E47AF2" w:rsidP="00E47AF2">
      <w:pPr>
        <w:pStyle w:val="Cartable"/>
        <w:rPr>
          <w:b/>
          <w:sz w:val="24"/>
          <w:szCs w:val="24"/>
        </w:rPr>
      </w:pPr>
      <w:r w:rsidRPr="00E47AF2">
        <w:rPr>
          <w:b/>
          <w:sz w:val="24"/>
          <w:szCs w:val="24"/>
        </w:rPr>
        <w:t xml:space="preserve">Les nombres en jeu sont tous inférieurs ou égaux à 100 </w:t>
      </w:r>
    </w:p>
    <w:p w:rsidR="00E47AF2" w:rsidRPr="00E47AF2" w:rsidRDefault="00E47AF2" w:rsidP="00E47AF2">
      <w:pPr>
        <w:pStyle w:val="Cartable"/>
        <w:rPr>
          <w:sz w:val="24"/>
          <w:szCs w:val="24"/>
        </w:rPr>
      </w:pPr>
      <w:r w:rsidRPr="00E47AF2">
        <w:rPr>
          <w:sz w:val="24"/>
          <w:szCs w:val="24"/>
        </w:rPr>
        <w:t xml:space="preserve">Faits numériques mémorisés utiles pour tous les types de calcul </w:t>
      </w:r>
    </w:p>
    <w:p w:rsidR="00E47AF2" w:rsidRPr="00E47AF2" w:rsidRDefault="00E47AF2" w:rsidP="00E47AF2">
      <w:pPr>
        <w:pStyle w:val="Cartable"/>
        <w:jc w:val="left"/>
        <w:rPr>
          <w:sz w:val="24"/>
          <w:szCs w:val="24"/>
        </w:rPr>
      </w:pPr>
      <w:r w:rsidRPr="00E47AF2">
        <w:rPr>
          <w:sz w:val="24"/>
          <w:szCs w:val="24"/>
        </w:rPr>
        <w:t xml:space="preserve">Ce que sait faire l’élève </w:t>
      </w:r>
      <w:r w:rsidRPr="00E47AF2">
        <w:rPr>
          <w:sz w:val="24"/>
          <w:szCs w:val="24"/>
        </w:rPr>
        <w:t xml:space="preserve"> Il connaît les compléments à 10. </w:t>
      </w:r>
      <w:r w:rsidRPr="00E47AF2">
        <w:rPr>
          <w:sz w:val="24"/>
          <w:szCs w:val="24"/>
        </w:rPr>
        <w:t xml:space="preserve"> Il connaît la décomposition additive des nombres inférieurs ou égaux à 10. </w:t>
      </w:r>
      <w:r w:rsidRPr="00E47AF2">
        <w:rPr>
          <w:sz w:val="24"/>
          <w:szCs w:val="24"/>
        </w:rPr>
        <w:t xml:space="preserve"> Il connaît le double des nombres inférieurs à 10. </w:t>
      </w:r>
    </w:p>
    <w:sectPr w:rsidR="00E47AF2" w:rsidRPr="00E47AF2" w:rsidSect="00F83AF7">
      <w:pgSz w:w="11906" w:h="16838"/>
      <w:pgMar w:top="284" w:right="424" w:bottom="142" w:left="56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3AF7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3F1BA0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A5F73"/>
    <w:rsid w:val="005C7FC2"/>
    <w:rsid w:val="00601C6E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14A4E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010C2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47AF2"/>
    <w:rsid w:val="00E80B5C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50E99"/>
    <w:rsid w:val="00F74E5F"/>
    <w:rsid w:val="00F83AF7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AF2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E47AF2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E47AF2"/>
  </w:style>
  <w:style w:type="table" w:styleId="Grilledutableau">
    <w:name w:val="Table Grid"/>
    <w:basedOn w:val="TableauNormal"/>
    <w:uiPriority w:val="59"/>
    <w:rsid w:val="00E4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E47AF2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E4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E4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E4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FA692-ED9B-4119-B27F-9EC1F96C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 de maison</dc:creator>
  <cp:lastModifiedBy>Ordinateur de maison</cp:lastModifiedBy>
  <cp:revision>4</cp:revision>
  <dcterms:created xsi:type="dcterms:W3CDTF">2020-06-13T14:41:00Z</dcterms:created>
  <dcterms:modified xsi:type="dcterms:W3CDTF">2020-06-15T00:00:00Z</dcterms:modified>
</cp:coreProperties>
</file>